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F28" w:rsidRPr="00D30703" w:rsidRDefault="009C1BEB" w:rsidP="009C1BEB">
      <w:pPr>
        <w:pStyle w:val="ConsPlusNormal"/>
        <w:widowControl/>
        <w:spacing w:line="360" w:lineRule="auto"/>
        <w:ind w:left="9639" w:firstLine="0"/>
        <w:outlineLvl w:val="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Приложение № 2</w:t>
      </w:r>
      <w:r w:rsidR="00F21DC5" w:rsidRPr="00D30703">
        <w:rPr>
          <w:rFonts w:ascii="PT Astra Serif" w:hAnsi="PT Astra Serif" w:cs="Times New Roman"/>
          <w:sz w:val="28"/>
          <w:szCs w:val="28"/>
        </w:rPr>
        <w:t xml:space="preserve"> </w:t>
      </w:r>
    </w:p>
    <w:p w:rsidR="00B50F28" w:rsidRPr="00D30703" w:rsidRDefault="009C1BEB" w:rsidP="00D30703">
      <w:pPr>
        <w:autoSpaceDE w:val="0"/>
        <w:autoSpaceDN w:val="0"/>
        <w:adjustRightInd w:val="0"/>
        <w:ind w:left="9639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к распоряжению</w:t>
      </w:r>
    </w:p>
    <w:p w:rsidR="00B50F28" w:rsidRPr="00D30703" w:rsidRDefault="00F21DC5" w:rsidP="00D30703">
      <w:pPr>
        <w:autoSpaceDE w:val="0"/>
        <w:autoSpaceDN w:val="0"/>
        <w:adjustRightInd w:val="0"/>
        <w:ind w:left="9639"/>
        <w:rPr>
          <w:rFonts w:ascii="PT Astra Serif" w:hAnsi="PT Astra Serif"/>
          <w:szCs w:val="28"/>
        </w:rPr>
      </w:pPr>
      <w:r w:rsidRPr="00D30703">
        <w:rPr>
          <w:rFonts w:ascii="PT Astra Serif" w:hAnsi="PT Astra Serif"/>
          <w:szCs w:val="28"/>
        </w:rPr>
        <w:t>Администрации Тазовского района</w:t>
      </w:r>
    </w:p>
    <w:p w:rsidR="00B50F28" w:rsidRPr="00D30703" w:rsidRDefault="00F21DC5" w:rsidP="00D30703">
      <w:pPr>
        <w:autoSpaceDE w:val="0"/>
        <w:autoSpaceDN w:val="0"/>
        <w:adjustRightInd w:val="0"/>
        <w:ind w:left="9639"/>
        <w:rPr>
          <w:rFonts w:ascii="PT Astra Serif" w:hAnsi="PT Astra Serif"/>
          <w:bCs/>
          <w:szCs w:val="28"/>
        </w:rPr>
      </w:pPr>
      <w:r w:rsidRPr="00D30703">
        <w:rPr>
          <w:rFonts w:ascii="PT Astra Serif" w:hAnsi="PT Astra Serif"/>
          <w:bCs/>
          <w:szCs w:val="28"/>
        </w:rPr>
        <w:t xml:space="preserve">от </w:t>
      </w:r>
      <w:r w:rsidR="00187F39" w:rsidRPr="00187F39">
        <w:rPr>
          <w:rFonts w:ascii="PT Astra Serif" w:hAnsi="PT Astra Serif"/>
          <w:bCs/>
          <w:szCs w:val="28"/>
        </w:rPr>
        <w:t>15 апреля 2019 года</w:t>
      </w:r>
      <w:r w:rsidR="00187F39">
        <w:rPr>
          <w:rFonts w:ascii="PT Astra Serif" w:hAnsi="PT Astra Serif"/>
          <w:bCs/>
          <w:szCs w:val="28"/>
        </w:rPr>
        <w:t xml:space="preserve"> </w:t>
      </w:r>
      <w:r w:rsidRPr="00D30703">
        <w:rPr>
          <w:rFonts w:ascii="PT Astra Serif" w:hAnsi="PT Astra Serif"/>
          <w:bCs/>
          <w:szCs w:val="28"/>
        </w:rPr>
        <w:t xml:space="preserve">№ </w:t>
      </w:r>
      <w:r w:rsidR="00187F39">
        <w:rPr>
          <w:rFonts w:ascii="PT Astra Serif" w:hAnsi="PT Astra Serif"/>
          <w:bCs/>
          <w:szCs w:val="28"/>
        </w:rPr>
        <w:t>117-р</w:t>
      </w:r>
      <w:bookmarkStart w:id="0" w:name="_GoBack"/>
      <w:bookmarkEnd w:id="0"/>
    </w:p>
    <w:p w:rsidR="00B50F28" w:rsidRPr="00D30703" w:rsidRDefault="00B50F28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bCs/>
          <w:szCs w:val="28"/>
        </w:rPr>
      </w:pPr>
    </w:p>
    <w:p w:rsidR="00B50F28" w:rsidRPr="009C1BEB" w:rsidRDefault="00F21DC5">
      <w:pPr>
        <w:jc w:val="center"/>
        <w:rPr>
          <w:rFonts w:ascii="PT Astra Serif" w:hAnsi="PT Astra Serif"/>
          <w:b/>
          <w:szCs w:val="24"/>
        </w:rPr>
      </w:pPr>
      <w:r w:rsidRPr="009C1BEB">
        <w:rPr>
          <w:rFonts w:ascii="PT Astra Serif" w:hAnsi="PT Astra Serif"/>
          <w:b/>
          <w:szCs w:val="24"/>
        </w:rPr>
        <w:t>ОТЧЁТ</w:t>
      </w:r>
    </w:p>
    <w:p w:rsidR="009C1BEB" w:rsidRDefault="00F21DC5">
      <w:pPr>
        <w:jc w:val="center"/>
        <w:rPr>
          <w:rFonts w:ascii="PT Astra Serif" w:hAnsi="PT Astra Serif"/>
          <w:b/>
          <w:bCs/>
          <w:szCs w:val="24"/>
        </w:rPr>
      </w:pPr>
      <w:r w:rsidRPr="009C1BEB">
        <w:rPr>
          <w:rFonts w:ascii="PT Astra Serif" w:hAnsi="PT Astra Serif"/>
          <w:b/>
          <w:szCs w:val="24"/>
        </w:rPr>
        <w:t xml:space="preserve">о ходе выполнения мероприятий, предусмотренных комплексным планом мероприятий </w:t>
      </w:r>
      <w:r w:rsidRPr="009C1BEB">
        <w:rPr>
          <w:rFonts w:ascii="PT Astra Serif" w:hAnsi="PT Astra Serif"/>
          <w:b/>
          <w:bCs/>
          <w:szCs w:val="24"/>
        </w:rPr>
        <w:t xml:space="preserve">органов местного самоуправления муниципального образования Тазовский район на 2019 год по реализации положений ежегодного отчёта Губернатора Ямало-Ненецкого автономного округа о результатах деятельности Правительства Ямало-Ненецкого автономного округа, в том числе по вопросам, поставленным Законодательным Собранием Ямало-Ненецкого автономного округа, и о положении дел </w:t>
      </w:r>
    </w:p>
    <w:p w:rsidR="00B50F28" w:rsidRPr="009C1BEB" w:rsidRDefault="00F21DC5">
      <w:pPr>
        <w:jc w:val="center"/>
        <w:rPr>
          <w:rFonts w:ascii="PT Astra Serif" w:hAnsi="PT Astra Serif"/>
          <w:b/>
          <w:bCs/>
          <w:szCs w:val="24"/>
        </w:rPr>
      </w:pPr>
      <w:r w:rsidRPr="009C1BEB">
        <w:rPr>
          <w:rFonts w:ascii="PT Astra Serif" w:hAnsi="PT Astra Serif"/>
          <w:b/>
          <w:bCs/>
          <w:szCs w:val="24"/>
        </w:rPr>
        <w:t>в Ямало-Ненецком автономном округе</w:t>
      </w:r>
    </w:p>
    <w:p w:rsidR="00B50F28" w:rsidRDefault="00B50F28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B50F28" w:rsidRDefault="00F21DC5">
      <w:pPr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________________________________________________________________________________________________________</w:t>
      </w:r>
    </w:p>
    <w:p w:rsidR="00B50F28" w:rsidRDefault="00F21DC5">
      <w:pPr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(наименование исполнителя)</w:t>
      </w:r>
    </w:p>
    <w:p w:rsidR="00B50F28" w:rsidRDefault="00B50F28">
      <w:pPr>
        <w:jc w:val="center"/>
        <w:rPr>
          <w:rFonts w:ascii="PT Astra Serif" w:hAnsi="PT Astra Serif"/>
          <w:sz w:val="24"/>
          <w:szCs w:val="24"/>
        </w:rPr>
      </w:pPr>
    </w:p>
    <w:tbl>
      <w:tblPr>
        <w:tblStyle w:val="a6"/>
        <w:tblW w:w="1445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992"/>
        <w:gridCol w:w="6238"/>
        <w:gridCol w:w="2693"/>
        <w:gridCol w:w="4536"/>
      </w:tblGrid>
      <w:tr w:rsidR="00B50F28" w:rsidTr="009C1BEB">
        <w:trPr>
          <w:trHeight w:val="567"/>
        </w:trPr>
        <w:tc>
          <w:tcPr>
            <w:tcW w:w="992" w:type="dxa"/>
            <w:vAlign w:val="center"/>
          </w:tcPr>
          <w:p w:rsidR="00B50F28" w:rsidRDefault="00F21DC5" w:rsidP="009C1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B50F28" w:rsidRDefault="00F21DC5" w:rsidP="009C1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238" w:type="dxa"/>
            <w:vAlign w:val="center"/>
          </w:tcPr>
          <w:p w:rsidR="009C1BEB" w:rsidRDefault="00F21DC5" w:rsidP="009C1BEB">
            <w:pPr>
              <w:pStyle w:val="1"/>
              <w:jc w:val="center"/>
              <w:outlineLvl w:val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Задачи, определённые в отчёте Губернатора</w:t>
            </w:r>
          </w:p>
          <w:p w:rsidR="009C1BEB" w:rsidRDefault="00F21DC5" w:rsidP="009C1BEB">
            <w:pPr>
              <w:pStyle w:val="1"/>
              <w:jc w:val="center"/>
              <w:outlineLvl w:val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Ямало-Ненецкого автономного округа/мероприятия</w:t>
            </w:r>
          </w:p>
          <w:p w:rsidR="00B50F28" w:rsidRDefault="00F21DC5" w:rsidP="009C1BEB">
            <w:pPr>
              <w:pStyle w:val="1"/>
              <w:jc w:val="center"/>
              <w:outlineLvl w:val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по реализации</w:t>
            </w:r>
          </w:p>
        </w:tc>
        <w:tc>
          <w:tcPr>
            <w:tcW w:w="2693" w:type="dxa"/>
            <w:vAlign w:val="center"/>
          </w:tcPr>
          <w:p w:rsidR="00B50F28" w:rsidRDefault="00F21DC5" w:rsidP="009C1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Срок</w:t>
            </w:r>
          </w:p>
          <w:p w:rsidR="00B50F28" w:rsidRDefault="00F21DC5" w:rsidP="009C1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исполнения</w:t>
            </w:r>
          </w:p>
        </w:tc>
        <w:tc>
          <w:tcPr>
            <w:tcW w:w="4536" w:type="dxa"/>
            <w:vAlign w:val="center"/>
          </w:tcPr>
          <w:p w:rsidR="00B50F28" w:rsidRDefault="00F21DC5" w:rsidP="009C1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Информация</w:t>
            </w:r>
          </w:p>
        </w:tc>
      </w:tr>
      <w:tr w:rsidR="00B50F28" w:rsidTr="009C1BEB">
        <w:tc>
          <w:tcPr>
            <w:tcW w:w="992" w:type="dxa"/>
            <w:vAlign w:val="center"/>
          </w:tcPr>
          <w:p w:rsidR="00B50F28" w:rsidRDefault="00F21DC5" w:rsidP="009C1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238" w:type="dxa"/>
            <w:vAlign w:val="center"/>
          </w:tcPr>
          <w:p w:rsidR="00B50F28" w:rsidRDefault="00F21DC5" w:rsidP="009C1BE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B50F28" w:rsidRDefault="00F21DC5" w:rsidP="009C1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center"/>
          </w:tcPr>
          <w:p w:rsidR="00B50F28" w:rsidRDefault="00F21DC5" w:rsidP="009C1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B50F28" w:rsidTr="009C1BEB">
        <w:trPr>
          <w:trHeight w:val="214"/>
        </w:trPr>
        <w:tc>
          <w:tcPr>
            <w:tcW w:w="14459" w:type="dxa"/>
            <w:gridSpan w:val="4"/>
            <w:vAlign w:val="center"/>
          </w:tcPr>
          <w:p w:rsidR="00B50F28" w:rsidRDefault="00F21DC5" w:rsidP="009C1BEB">
            <w:pPr>
              <w:jc w:val="center"/>
              <w:rPr>
                <w:rFonts w:ascii="PT Astra Serif" w:hAnsi="PT Astra Serif"/>
                <w:szCs w:val="28"/>
              </w:rPr>
            </w:pPr>
            <w:r>
              <w:rPr>
                <w:rFonts w:ascii="PT Astra Serif" w:hAnsi="PT Astra Serif"/>
                <w:sz w:val="24"/>
                <w:szCs w:val="24"/>
                <w:vertAlign w:val="superscript"/>
              </w:rPr>
              <w:t>1*</w:t>
            </w:r>
          </w:p>
        </w:tc>
      </w:tr>
      <w:tr w:rsidR="00B50F28" w:rsidTr="009C1BEB">
        <w:trPr>
          <w:trHeight w:val="126"/>
        </w:trPr>
        <w:tc>
          <w:tcPr>
            <w:tcW w:w="992" w:type="dxa"/>
            <w:vAlign w:val="center"/>
          </w:tcPr>
          <w:p w:rsidR="00B50F28" w:rsidRDefault="00F21DC5" w:rsidP="009C1BEB">
            <w:pPr>
              <w:pStyle w:val="110"/>
              <w:ind w:left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vertAlign w:val="superscript"/>
              </w:rPr>
              <w:t>2*</w:t>
            </w:r>
          </w:p>
        </w:tc>
        <w:tc>
          <w:tcPr>
            <w:tcW w:w="6238" w:type="dxa"/>
            <w:vAlign w:val="center"/>
          </w:tcPr>
          <w:p w:rsidR="00B50F28" w:rsidRDefault="00F21DC5" w:rsidP="009C1BE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vertAlign w:val="superscript"/>
              </w:rPr>
              <w:t>3*</w:t>
            </w:r>
          </w:p>
        </w:tc>
        <w:tc>
          <w:tcPr>
            <w:tcW w:w="2693" w:type="dxa"/>
            <w:vAlign w:val="center"/>
          </w:tcPr>
          <w:p w:rsidR="00B50F28" w:rsidRDefault="00F21DC5" w:rsidP="009C1BE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vertAlign w:val="superscript"/>
              </w:rPr>
              <w:t>4*</w:t>
            </w:r>
          </w:p>
        </w:tc>
        <w:tc>
          <w:tcPr>
            <w:tcW w:w="4536" w:type="dxa"/>
            <w:vAlign w:val="center"/>
          </w:tcPr>
          <w:p w:rsidR="00B50F28" w:rsidRDefault="00F21DC5" w:rsidP="009C1BEB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vertAlign w:val="superscript"/>
              </w:rPr>
              <w:t>5*</w:t>
            </w:r>
          </w:p>
        </w:tc>
      </w:tr>
    </w:tbl>
    <w:p w:rsidR="00B50F28" w:rsidRDefault="00F21DC5">
      <w:pPr>
        <w:ind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</w:t>
      </w:r>
    </w:p>
    <w:p w:rsidR="00B50F28" w:rsidRDefault="00B50F28">
      <w:pPr>
        <w:ind w:firstLine="709"/>
        <w:rPr>
          <w:rFonts w:ascii="PT Astra Serif" w:hAnsi="PT Astra Serif"/>
          <w:sz w:val="20"/>
          <w:szCs w:val="20"/>
        </w:rPr>
      </w:pPr>
    </w:p>
    <w:p w:rsidR="00B50F28" w:rsidRDefault="00F21DC5">
      <w:pPr>
        <w:ind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vertAlign w:val="superscript"/>
        </w:rPr>
        <w:t>1*</w:t>
      </w:r>
      <w:r>
        <w:rPr>
          <w:rFonts w:ascii="PT Astra Serif" w:hAnsi="PT Astra Serif"/>
          <w:sz w:val="24"/>
          <w:szCs w:val="24"/>
        </w:rPr>
        <w:t xml:space="preserve"> Порядковый номер и формулировка задачи в соответствии с комплексным планом.</w:t>
      </w:r>
    </w:p>
    <w:p w:rsidR="00B50F28" w:rsidRDefault="00F21DC5">
      <w:pPr>
        <w:ind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vertAlign w:val="superscript"/>
        </w:rPr>
        <w:t>2*</w:t>
      </w:r>
      <w:r>
        <w:rPr>
          <w:rFonts w:ascii="PT Astra Serif" w:hAnsi="PT Astra Serif"/>
          <w:sz w:val="24"/>
          <w:szCs w:val="24"/>
        </w:rPr>
        <w:t xml:space="preserve"> Порядковый номер мероприятия в соответствии с комплексным планом.</w:t>
      </w:r>
    </w:p>
    <w:p w:rsidR="00B50F28" w:rsidRDefault="00F21DC5">
      <w:pPr>
        <w:ind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vertAlign w:val="superscript"/>
        </w:rPr>
        <w:t>3*</w:t>
      </w:r>
      <w:r>
        <w:rPr>
          <w:rFonts w:ascii="PT Astra Serif" w:hAnsi="PT Astra Serif"/>
          <w:sz w:val="24"/>
          <w:szCs w:val="24"/>
        </w:rPr>
        <w:t xml:space="preserve"> Формулировка мероприятия в соответствии с комплексным планом.</w:t>
      </w:r>
    </w:p>
    <w:p w:rsidR="00B50F28" w:rsidRDefault="00F21DC5">
      <w:pPr>
        <w:ind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vertAlign w:val="superscript"/>
        </w:rPr>
        <w:t>4* </w:t>
      </w:r>
      <w:r>
        <w:rPr>
          <w:rFonts w:ascii="PT Astra Serif" w:hAnsi="PT Astra Serif"/>
          <w:sz w:val="24"/>
          <w:szCs w:val="24"/>
        </w:rPr>
        <w:t>Срок исполнения мероприятия в соответствии с комплексным планом.</w:t>
      </w:r>
    </w:p>
    <w:p w:rsidR="00B50F28" w:rsidRDefault="00F21DC5">
      <w:pPr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vertAlign w:val="superscript"/>
        </w:rPr>
        <w:t>5* </w:t>
      </w:r>
      <w:r>
        <w:rPr>
          <w:rFonts w:ascii="PT Astra Serif" w:hAnsi="PT Astra Serif"/>
          <w:sz w:val="24"/>
          <w:szCs w:val="24"/>
        </w:rPr>
        <w:t>Краткая и точная информация об исполнении мероприятия. Информация об исполнении мероприятия указывается за отчетный квартал с указанием причин неисполнения в случае неисполнения мероприятий.</w:t>
      </w:r>
    </w:p>
    <w:p w:rsidR="00B50F28" w:rsidRDefault="00B50F28">
      <w:pPr>
        <w:pStyle w:val="ConsPlusNormal"/>
        <w:widowControl/>
        <w:ind w:firstLine="8647"/>
        <w:outlineLvl w:val="0"/>
        <w:rPr>
          <w:rFonts w:ascii="PT Astra Serif" w:hAnsi="PT Astra Serif"/>
          <w:sz w:val="24"/>
          <w:szCs w:val="24"/>
        </w:rPr>
      </w:pPr>
    </w:p>
    <w:sectPr w:rsidR="00B50F28">
      <w:headerReference w:type="even" r:id="rId9"/>
      <w:headerReference w:type="default" r:id="rId10"/>
      <w:pgSz w:w="16838" w:h="11906" w:orient="landscape" w:code="9"/>
      <w:pgMar w:top="1701" w:right="1134" w:bottom="567" w:left="1134" w:header="680" w:footer="680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AF6" w:rsidRDefault="007F4AF6">
      <w:r>
        <w:separator/>
      </w:r>
    </w:p>
  </w:endnote>
  <w:endnote w:type="continuationSeparator" w:id="0">
    <w:p w:rsidR="007F4AF6" w:rsidRDefault="007F4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AF6" w:rsidRDefault="007F4AF6">
      <w:r>
        <w:separator/>
      </w:r>
    </w:p>
  </w:footnote>
  <w:footnote w:type="continuationSeparator" w:id="0">
    <w:p w:rsidR="007F4AF6" w:rsidRDefault="007F4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F28" w:rsidRDefault="00F21DC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0F28" w:rsidRDefault="00B50F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F28" w:rsidRDefault="00B50F28">
    <w:pPr>
      <w:pStyle w:val="a3"/>
      <w:framePr w:wrap="around" w:vAnchor="text" w:hAnchor="margin" w:xAlign="center" w:y="1"/>
      <w:rPr>
        <w:rStyle w:val="a5"/>
      </w:rPr>
    </w:pPr>
  </w:p>
  <w:p w:rsidR="00B50F28" w:rsidRDefault="00B50F28" w:rsidP="009C1BE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C0212"/>
    <w:multiLevelType w:val="hybridMultilevel"/>
    <w:tmpl w:val="15D87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EA4649"/>
    <w:multiLevelType w:val="hybridMultilevel"/>
    <w:tmpl w:val="48740676"/>
    <w:lvl w:ilvl="0" w:tplc="178E2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0F28"/>
    <w:rsid w:val="00187F39"/>
    <w:rsid w:val="007F4AF6"/>
    <w:rsid w:val="009C1BEB"/>
    <w:rsid w:val="00B50F28"/>
    <w:rsid w:val="00D30703"/>
    <w:rsid w:val="00ED0A7A"/>
    <w:rsid w:val="00F2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styleId="1">
    <w:name w:val="heading 1"/>
    <w:aliases w:val="Первый_1"/>
    <w:basedOn w:val="a"/>
    <w:next w:val="a"/>
    <w:link w:val="10"/>
    <w:qFormat/>
    <w:pPr>
      <w:keepNext/>
      <w:jc w:val="right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Первый_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aliases w:val="Header Char,??????? ??????????,Верхний колонтитул Знак1 Знак,Верхний колонтитул Знак Знак Знак"/>
    <w:basedOn w:val="a"/>
    <w:link w:val="a4"/>
    <w:uiPriority w:val="9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aliases w:val="Header Char Знак,??????? ?????????? Знак,Верхний колонтитул Знак1 Знак Знак,Верхний колонтитул Знак Знак Знак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page number"/>
    <w:basedOn w:val="a0"/>
  </w:style>
  <w:style w:type="table" w:styleId="a6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basedOn w:val="a0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"/>
    <w:link w:val="ab"/>
    <w:uiPriority w:val="99"/>
    <w:semiHidden/>
    <w:unhideWhenUsed/>
    <w:rPr>
      <w:sz w:val="20"/>
      <w:szCs w:val="20"/>
    </w:rPr>
  </w:style>
  <w:style w:type="character" w:customStyle="1" w:styleId="14">
    <w:name w:val="Текст примечания Знак1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b"/>
    <w:link w:val="a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annotation subject"/>
    <w:basedOn w:val="ac"/>
    <w:next w:val="ac"/>
    <w:link w:val="ad"/>
    <w:uiPriority w:val="99"/>
    <w:semiHidden/>
    <w:unhideWhenUsed/>
    <w:rPr>
      <w:b/>
      <w:bCs/>
    </w:rPr>
  </w:style>
  <w:style w:type="character" w:customStyle="1" w:styleId="15">
    <w:name w:val="Тема примечания Знак1"/>
    <w:basedOn w:val="1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aliases w:val="Абзац списка1,Ненумерованный список,List Paragraph"/>
    <w:basedOn w:val="a"/>
    <w:link w:val="af1"/>
    <w:uiPriority w:val="34"/>
    <w:qFormat/>
    <w:pPr>
      <w:ind w:left="720"/>
      <w:contextualSpacing/>
    </w:pPr>
    <w:rPr>
      <w:sz w:val="24"/>
      <w:szCs w:val="24"/>
    </w:rPr>
  </w:style>
  <w:style w:type="character" w:customStyle="1" w:styleId="af1">
    <w:name w:val="Абзац списка Знак"/>
    <w:aliases w:val="Абзац списка1 Знак,Ненумерованный список Знак,List Paragraph Знак"/>
    <w:link w:val="af0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rFonts w:ascii="Calibri" w:eastAsia="SimSun" w:hAnsi="Calibri" w:cs="Tahoma"/>
      <w:kern w:val="3"/>
      <w:lang w:eastAsia="ru-RU"/>
    </w:rPr>
  </w:style>
  <w:style w:type="character" w:customStyle="1" w:styleId="0pt">
    <w:name w:val="Основной текст + Не полужирный;Интервал 0 p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10">
    <w:name w:val="Абзац списка11"/>
    <w:basedOn w:val="a"/>
    <w:pPr>
      <w:ind w:left="720"/>
      <w:contextualSpacing/>
    </w:pPr>
  </w:style>
  <w:style w:type="paragraph" w:customStyle="1" w:styleId="af2">
    <w:name w:val="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4B72C-F57D-498B-A629-94D333596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AVPolezhaev</dc:creator>
  <cp:lastModifiedBy>Штриккер Ирина Николаевна</cp:lastModifiedBy>
  <cp:revision>730</cp:revision>
  <cp:lastPrinted>2019-04-15T11:27:00Z</cp:lastPrinted>
  <dcterms:created xsi:type="dcterms:W3CDTF">2019-01-23T04:44:00Z</dcterms:created>
  <dcterms:modified xsi:type="dcterms:W3CDTF">2019-04-15T11:27:00Z</dcterms:modified>
</cp:coreProperties>
</file>